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1D" w:rsidRDefault="00956E1D" w:rsidP="00956E1D">
      <w:r w:rsidRPr="00956E1D">
        <w:rPr>
          <w:rFonts w:hint="eastAsia"/>
        </w:rPr>
        <w:t>氣候變化是</w:t>
      </w:r>
      <w:r w:rsidRPr="00956E1D">
        <w:rPr>
          <w:rFonts w:hint="eastAsia"/>
        </w:rPr>
        <w:t>21</w:t>
      </w:r>
      <w:r w:rsidRPr="00956E1D">
        <w:rPr>
          <w:rFonts w:hint="eastAsia"/>
        </w:rPr>
        <w:t>世紀人類社會共同面臨的挑戰，低碳發展是當今時代世界各國可持續發展的新潮流。碳交易作為推動低碳發展的一種重要政策手段，已在全球主要國家得到廣泛嘗試，目前已經和計劃實施碳交易的區域覆蓋了全球約</w:t>
      </w:r>
      <w:r w:rsidRPr="00956E1D">
        <w:rPr>
          <w:rFonts w:hint="eastAsia"/>
        </w:rPr>
        <w:t>50%</w:t>
      </w:r>
      <w:r w:rsidRPr="00956E1D">
        <w:rPr>
          <w:rFonts w:hint="eastAsia"/>
        </w:rPr>
        <w:t>的碳排放總量和近</w:t>
      </w:r>
      <w:r w:rsidRPr="00956E1D">
        <w:rPr>
          <w:rFonts w:hint="eastAsia"/>
        </w:rPr>
        <w:t>60%</w:t>
      </w:r>
      <w:r w:rsidRPr="00956E1D">
        <w:rPr>
          <w:rFonts w:hint="eastAsia"/>
        </w:rPr>
        <w:t>的經濟總量。中國也在探索利用碳交易機制推動實現低碳發展，</w:t>
      </w:r>
      <w:r w:rsidRPr="00956E1D">
        <w:rPr>
          <w:rFonts w:hint="eastAsia"/>
        </w:rPr>
        <w:t>2011</w:t>
      </w:r>
      <w:r w:rsidRPr="00956E1D">
        <w:rPr>
          <w:rFonts w:hint="eastAsia"/>
        </w:rPr>
        <w:t>年在北京、上海、天津、重慶、廣東、湖北、深圳等</w:t>
      </w:r>
      <w:r w:rsidRPr="00956E1D">
        <w:rPr>
          <w:rFonts w:hint="eastAsia"/>
        </w:rPr>
        <w:t>7</w:t>
      </w:r>
      <w:r w:rsidRPr="00956E1D">
        <w:rPr>
          <w:rFonts w:hint="eastAsia"/>
        </w:rPr>
        <w:t>個省市</w:t>
      </w:r>
      <w:proofErr w:type="gramStart"/>
      <w:r w:rsidRPr="00956E1D">
        <w:rPr>
          <w:rFonts w:hint="eastAsia"/>
        </w:rPr>
        <w:t>啟動了碳排放</w:t>
      </w:r>
      <w:proofErr w:type="gramEnd"/>
      <w:r w:rsidRPr="00956E1D">
        <w:rPr>
          <w:rFonts w:hint="eastAsia"/>
        </w:rPr>
        <w:t>權交易試點，</w:t>
      </w:r>
      <w:proofErr w:type="gramStart"/>
      <w:r w:rsidRPr="00956E1D">
        <w:rPr>
          <w:rFonts w:hint="eastAsia"/>
        </w:rPr>
        <w:t>並把碳交易</w:t>
      </w:r>
      <w:proofErr w:type="gramEnd"/>
      <w:r w:rsidRPr="00956E1D">
        <w:rPr>
          <w:rFonts w:hint="eastAsia"/>
        </w:rPr>
        <w:t>納入全面深化改革和生態文明建設的重大任務。</w:t>
      </w:r>
    </w:p>
    <w:p w:rsidR="00956E1D" w:rsidRDefault="00956E1D" w:rsidP="00956E1D"/>
    <w:p w:rsidR="00956E1D" w:rsidRDefault="00956E1D" w:rsidP="00956E1D">
      <w:pPr>
        <w:rPr>
          <w:rFonts w:hint="eastAsia"/>
        </w:rPr>
      </w:pPr>
      <w:r>
        <w:rPr>
          <w:rFonts w:hint="eastAsia"/>
        </w:rPr>
        <w:t>去年，習近平主席訪美期間兩國發布的《中美元首氣候變化聯合聲明》中又進一步明確提出“中國計劃於</w:t>
      </w:r>
      <w:r>
        <w:rPr>
          <w:rFonts w:hint="eastAsia"/>
        </w:rPr>
        <w:t>2017</w:t>
      </w:r>
      <w:r>
        <w:rPr>
          <w:rFonts w:hint="eastAsia"/>
        </w:rPr>
        <w:t>年啟動全國碳排放交易體系”。那麼，什麼</w:t>
      </w:r>
      <w:bookmarkStart w:id="0" w:name="_GoBack"/>
      <w:bookmarkEnd w:id="0"/>
      <w:r>
        <w:rPr>
          <w:rFonts w:hint="eastAsia"/>
        </w:rPr>
        <w:t>是碳交易？其本質和政策目標是什麼？碳交易與其他交易有什麼不同？碳交易作為實現低碳發展的一種</w:t>
      </w:r>
      <w:proofErr w:type="gramStart"/>
      <w:r>
        <w:rPr>
          <w:rFonts w:hint="eastAsia"/>
        </w:rPr>
        <w:t>重要製度安排</w:t>
      </w:r>
      <w:proofErr w:type="gramEnd"/>
      <w:r>
        <w:rPr>
          <w:rFonts w:hint="eastAsia"/>
        </w:rPr>
        <w:t>，</w:t>
      </w:r>
      <w:proofErr w:type="gramStart"/>
      <w:r>
        <w:rPr>
          <w:rFonts w:hint="eastAsia"/>
        </w:rPr>
        <w:t>其製度框架</w:t>
      </w:r>
      <w:proofErr w:type="gramEnd"/>
      <w:r>
        <w:rPr>
          <w:rFonts w:hint="eastAsia"/>
        </w:rPr>
        <w:t>與</w:t>
      </w:r>
      <w:proofErr w:type="gramStart"/>
      <w:r>
        <w:rPr>
          <w:rFonts w:hint="eastAsia"/>
        </w:rPr>
        <w:t>核心製度要素</w:t>
      </w:r>
      <w:proofErr w:type="gramEnd"/>
      <w:r>
        <w:rPr>
          <w:rFonts w:hint="eastAsia"/>
        </w:rPr>
        <w:t>都有哪些？</w:t>
      </w:r>
      <w:proofErr w:type="gramStart"/>
      <w:r>
        <w:rPr>
          <w:rFonts w:hint="eastAsia"/>
        </w:rPr>
        <w:t>釐</w:t>
      </w:r>
      <w:proofErr w:type="gramEnd"/>
      <w:r>
        <w:rPr>
          <w:rFonts w:hint="eastAsia"/>
        </w:rPr>
        <w:t>清這些理論問題，對推動建立全國碳交易市場和指導地方開展碳交易活動具有重要意義。</w:t>
      </w:r>
    </w:p>
    <w:p w:rsidR="00956E1D" w:rsidRDefault="00956E1D" w:rsidP="00956E1D"/>
    <w:p w:rsidR="00956E1D" w:rsidRDefault="00956E1D" w:rsidP="00956E1D">
      <w:pPr>
        <w:rPr>
          <w:rFonts w:hint="eastAsia"/>
        </w:rPr>
      </w:pPr>
      <w:r>
        <w:rPr>
          <w:rFonts w:hint="eastAsia"/>
        </w:rPr>
        <w:t>碳交易是指</w:t>
      </w:r>
      <w:proofErr w:type="gramStart"/>
      <w:r>
        <w:rPr>
          <w:rFonts w:hint="eastAsia"/>
        </w:rPr>
        <w:t>政府將碳排放</w:t>
      </w:r>
      <w:proofErr w:type="gramEnd"/>
      <w:r>
        <w:rPr>
          <w:rFonts w:hint="eastAsia"/>
        </w:rPr>
        <w:t>空間</w:t>
      </w:r>
      <w:proofErr w:type="gramStart"/>
      <w:r>
        <w:rPr>
          <w:rFonts w:hint="eastAsia"/>
        </w:rPr>
        <w:t>（</w:t>
      </w:r>
      <w:proofErr w:type="gramEnd"/>
      <w:r>
        <w:rPr>
          <w:rFonts w:hint="eastAsia"/>
        </w:rPr>
        <w:t>從外部約束角度為碳排放空間，從履約主體角度為碳排放權，即利用碳排放空間的權利。對履約企業體現為分配得到的配額，對政府而言體現</w:t>
      </w:r>
      <w:proofErr w:type="gramStart"/>
      <w:r>
        <w:rPr>
          <w:rFonts w:hint="eastAsia"/>
        </w:rPr>
        <w:t>為控排目標</w:t>
      </w:r>
      <w:proofErr w:type="gramEnd"/>
      <w:r>
        <w:rPr>
          <w:rFonts w:hint="eastAsia"/>
        </w:rPr>
        <w:t>。政府</w:t>
      </w:r>
      <w:proofErr w:type="gramStart"/>
      <w:r>
        <w:rPr>
          <w:rFonts w:hint="eastAsia"/>
        </w:rPr>
        <w:t>的控排目標</w:t>
      </w:r>
      <w:proofErr w:type="gramEnd"/>
      <w:r>
        <w:rPr>
          <w:rFonts w:hint="eastAsia"/>
        </w:rPr>
        <w:t>在發達國家也</w:t>
      </w:r>
      <w:proofErr w:type="gramStart"/>
      <w:r>
        <w:rPr>
          <w:rFonts w:hint="eastAsia"/>
        </w:rPr>
        <w:t>稱為減排目標</w:t>
      </w:r>
      <w:proofErr w:type="gramEnd"/>
      <w:r>
        <w:rPr>
          <w:rFonts w:hint="eastAsia"/>
        </w:rPr>
        <w:t>，而由於我國目前還未承擔</w:t>
      </w:r>
      <w:proofErr w:type="gramStart"/>
      <w:r>
        <w:rPr>
          <w:rFonts w:hint="eastAsia"/>
        </w:rPr>
        <w:t>量化減排責任</w:t>
      </w:r>
      <w:proofErr w:type="gramEnd"/>
      <w:r>
        <w:rPr>
          <w:rFonts w:hint="eastAsia"/>
        </w:rPr>
        <w:t>，當前我國政府採取的是碳強度下降目標形式</w:t>
      </w:r>
      <w:proofErr w:type="gramStart"/>
      <w:r>
        <w:rPr>
          <w:rFonts w:hint="eastAsia"/>
        </w:rPr>
        <w:t>）</w:t>
      </w:r>
      <w:proofErr w:type="gramEnd"/>
      <w:r>
        <w:rPr>
          <w:rFonts w:hint="eastAsia"/>
        </w:rPr>
        <w:t>分配到各排放主體，並在一定規則下允許市場化交易，各主體按照市場規律做出靈活選擇，在交易過程中追求自身利益最大化，從而推動全社會在既定碳排放總量空間下實現最大的產出效益。</w:t>
      </w:r>
    </w:p>
    <w:p w:rsidR="00956E1D" w:rsidRDefault="00956E1D" w:rsidP="00956E1D"/>
    <w:p w:rsidR="00956E1D" w:rsidRDefault="00956E1D" w:rsidP="00956E1D">
      <w:pPr>
        <w:rPr>
          <w:rFonts w:hint="eastAsia"/>
        </w:rPr>
      </w:pPr>
      <w:r>
        <w:rPr>
          <w:rFonts w:hint="eastAsia"/>
        </w:rPr>
        <w:t>碳交易實現其政策目標的機理主要包括兩個方面。</w:t>
      </w:r>
    </w:p>
    <w:p w:rsidR="00956E1D" w:rsidRDefault="00956E1D" w:rsidP="00956E1D"/>
    <w:p w:rsidR="00956E1D" w:rsidRDefault="00956E1D" w:rsidP="00956E1D">
      <w:pPr>
        <w:rPr>
          <w:rFonts w:hint="eastAsia"/>
        </w:rPr>
      </w:pPr>
      <w:r>
        <w:rPr>
          <w:rFonts w:hint="eastAsia"/>
        </w:rPr>
        <w:t>首先，政府作為公共利益代表，</w:t>
      </w:r>
      <w:proofErr w:type="gramStart"/>
      <w:r>
        <w:rPr>
          <w:rFonts w:hint="eastAsia"/>
        </w:rPr>
        <w:t>把碳排放</w:t>
      </w:r>
      <w:proofErr w:type="gramEnd"/>
      <w:r>
        <w:rPr>
          <w:rFonts w:hint="eastAsia"/>
        </w:rPr>
        <w:t>控制目標強制分解到各層主體，</w:t>
      </w:r>
      <w:proofErr w:type="gramStart"/>
      <w:r>
        <w:rPr>
          <w:rFonts w:hint="eastAsia"/>
        </w:rPr>
        <w:t>把碳排放</w:t>
      </w:r>
      <w:proofErr w:type="gramEnd"/>
      <w:r>
        <w:rPr>
          <w:rFonts w:hint="eastAsia"/>
        </w:rPr>
        <w:t>空間這種“公共品”的使用權向各層主體進行“私有化”，形成發展方式轉變、能源結構優化、技術進步的倒逼機制，調動各方主體高效利用碳排放空間的內在積極性。與改革開放初農村土地改革類似，通過將集體土地分包到戶，有效調動了農民生產積極性，提高了單位土地的產出效率，</w:t>
      </w:r>
      <w:proofErr w:type="gramStart"/>
      <w:r>
        <w:rPr>
          <w:rFonts w:hint="eastAsia"/>
        </w:rPr>
        <w:t>而將碳排放</w:t>
      </w:r>
      <w:proofErr w:type="gramEnd"/>
      <w:r>
        <w:rPr>
          <w:rFonts w:hint="eastAsia"/>
        </w:rPr>
        <w:t>空間“私有化”也是為了激勵各主體珍惜利用碳排放權這一日益重要的“生產要素”。</w:t>
      </w:r>
    </w:p>
    <w:p w:rsidR="00956E1D" w:rsidRDefault="00956E1D" w:rsidP="00956E1D"/>
    <w:p w:rsidR="00956E1D" w:rsidRDefault="00956E1D" w:rsidP="00956E1D">
      <w:pPr>
        <w:rPr>
          <w:rFonts w:hint="eastAsia"/>
        </w:rPr>
      </w:pPr>
      <w:r>
        <w:rPr>
          <w:rFonts w:hint="eastAsia"/>
        </w:rPr>
        <w:t>其次，通過制度安排，允許在一定規則下交易碳排放配額，為相關主體提供更多選擇空間，既可以採取轉變發展方式、利用節能技術、優化能源結構等措施降低碳排放甚至賣出富餘的配額，也可以通過買進配額生產更多的產品、享受更好的服務。由於不同行業、不同企業</w:t>
      </w:r>
      <w:proofErr w:type="gramStart"/>
      <w:r>
        <w:rPr>
          <w:rFonts w:hint="eastAsia"/>
        </w:rPr>
        <w:t>的減排成本</w:t>
      </w:r>
      <w:proofErr w:type="gramEnd"/>
      <w:r>
        <w:rPr>
          <w:rFonts w:hint="eastAsia"/>
        </w:rPr>
        <w:t>不同，不同區域單位碳排放的產出效率不同，從而可充分發揮市場優化配置資源的作用來推動既定數量的</w:t>
      </w:r>
      <w:r>
        <w:rPr>
          <w:rFonts w:hint="eastAsia"/>
        </w:rPr>
        <w:lastRenderedPageBreak/>
        <w:t>碳排放權產出最大效益。在所有主體都實現了自身利益最大化的情況下，也就實現了國家在既定碳排放空間下的產出效益最大化。</w:t>
      </w:r>
    </w:p>
    <w:p w:rsidR="00956E1D" w:rsidRDefault="00956E1D" w:rsidP="00956E1D"/>
    <w:p w:rsidR="00956E1D" w:rsidRDefault="00956E1D" w:rsidP="00956E1D">
      <w:pPr>
        <w:rPr>
          <w:rFonts w:hint="eastAsia"/>
        </w:rPr>
      </w:pPr>
      <w:r>
        <w:rPr>
          <w:rFonts w:hint="eastAsia"/>
        </w:rPr>
        <w:t>因此，碳交易本質上是一項“政府創造、市場運作”</w:t>
      </w:r>
      <w:proofErr w:type="gramStart"/>
      <w:r>
        <w:rPr>
          <w:rFonts w:hint="eastAsia"/>
        </w:rPr>
        <w:t>的製度安排</w:t>
      </w:r>
      <w:proofErr w:type="gramEnd"/>
      <w:r>
        <w:rPr>
          <w:rFonts w:hint="eastAsia"/>
        </w:rPr>
        <w:t>，是由政府主導的對既定碳排放空間進行合理利用從而實現更大產出效益的過程。</w:t>
      </w:r>
    </w:p>
    <w:p w:rsidR="00956E1D" w:rsidRDefault="00956E1D" w:rsidP="00956E1D"/>
    <w:p w:rsidR="00956E1D" w:rsidRDefault="00956E1D" w:rsidP="00956E1D">
      <w:pPr>
        <w:rPr>
          <w:rFonts w:hint="eastAsia"/>
        </w:rPr>
      </w:pPr>
      <w:r>
        <w:rPr>
          <w:rFonts w:hint="eastAsia"/>
        </w:rPr>
        <w:t>【碳交易標的物的特點】</w:t>
      </w:r>
    </w:p>
    <w:p w:rsidR="00956E1D" w:rsidRDefault="00956E1D" w:rsidP="00956E1D"/>
    <w:p w:rsidR="00956E1D" w:rsidRDefault="00956E1D" w:rsidP="00956E1D">
      <w:pPr>
        <w:rPr>
          <w:rFonts w:hint="eastAsia"/>
        </w:rPr>
      </w:pPr>
      <w:r>
        <w:rPr>
          <w:rFonts w:hint="eastAsia"/>
        </w:rPr>
        <w:t>碳交易是一種特殊的資源環境產權交易制度，與一般商品不同，碳交易的標的物</w:t>
      </w:r>
      <w:proofErr w:type="gramStart"/>
      <w:r>
        <w:rPr>
          <w:rFonts w:hint="eastAsia"/>
        </w:rPr>
        <w:t>——</w:t>
      </w:r>
      <w:proofErr w:type="gramEnd"/>
      <w:r>
        <w:rPr>
          <w:rFonts w:hint="eastAsia"/>
        </w:rPr>
        <w:t>碳配額具有如下特徵：</w:t>
      </w:r>
    </w:p>
    <w:p w:rsidR="00956E1D" w:rsidRDefault="00956E1D" w:rsidP="00956E1D"/>
    <w:p w:rsidR="00956E1D" w:rsidRDefault="00956E1D" w:rsidP="00956E1D">
      <w:pPr>
        <w:rPr>
          <w:rFonts w:hint="eastAsia"/>
        </w:rPr>
      </w:pPr>
      <w:r>
        <w:rPr>
          <w:rFonts w:hint="eastAsia"/>
        </w:rPr>
        <w:t>（一）、公共性。碳排放空間是典型的“公共品”，這個特點決定了政府</w:t>
      </w:r>
      <w:proofErr w:type="gramStart"/>
      <w:r>
        <w:rPr>
          <w:rFonts w:hint="eastAsia"/>
        </w:rPr>
        <w:t>要在碳交易</w:t>
      </w:r>
      <w:proofErr w:type="gramEnd"/>
      <w:r>
        <w:rPr>
          <w:rFonts w:hint="eastAsia"/>
        </w:rPr>
        <w:t>制度設計中發揮主導地位。在一般商品交易市場，政府的主要作用是維持市場運行秩序；</w:t>
      </w:r>
      <w:proofErr w:type="gramStart"/>
      <w:r>
        <w:rPr>
          <w:rFonts w:hint="eastAsia"/>
        </w:rPr>
        <w:t>在碳交易</w:t>
      </w:r>
      <w:proofErr w:type="gramEnd"/>
      <w:r>
        <w:rPr>
          <w:rFonts w:hint="eastAsia"/>
        </w:rPr>
        <w:t>市場，市場本身需要政府圍繞其核心政策目標“人為創造”，這一創造過程就是在政府主導下、</w:t>
      </w:r>
      <w:proofErr w:type="gramStart"/>
      <w:r>
        <w:rPr>
          <w:rFonts w:hint="eastAsia"/>
        </w:rPr>
        <w:t>自上而下對碳交易</w:t>
      </w:r>
      <w:proofErr w:type="gramEnd"/>
      <w:r>
        <w:rPr>
          <w:rFonts w:hint="eastAsia"/>
        </w:rPr>
        <w:t>制度進行頂層設計的過程。</w:t>
      </w:r>
    </w:p>
    <w:p w:rsidR="00956E1D" w:rsidRDefault="00956E1D" w:rsidP="00956E1D"/>
    <w:p w:rsidR="00956E1D" w:rsidRDefault="00956E1D" w:rsidP="00956E1D">
      <w:r>
        <w:rPr>
          <w:rFonts w:hint="eastAsia"/>
        </w:rPr>
        <w:t>（二）、虛擬性。作為交易商品，碳排放數據就是“真金白銀”，必須準確。因為碳排放量需要核算出來，碳排放權也是一種虛擬的商品，所以對於實際的碳排放數據，需要建立</w:t>
      </w:r>
      <w:r>
        <w:t>MRV</w:t>
      </w:r>
      <w:r>
        <w:rPr>
          <w:rFonts w:hint="eastAsia"/>
        </w:rPr>
        <w:t>機制。同時，政府需要建立碳交易登記簿，隨時跟踪記錄碳排放配額及其所有人的流轉變更情況。</w:t>
      </w:r>
    </w:p>
    <w:p w:rsidR="00956E1D" w:rsidRDefault="00956E1D" w:rsidP="00956E1D"/>
    <w:p w:rsidR="00956E1D" w:rsidRDefault="00956E1D" w:rsidP="00956E1D">
      <w:pPr>
        <w:rPr>
          <w:rFonts w:hint="eastAsia"/>
        </w:rPr>
      </w:pPr>
      <w:r>
        <w:rPr>
          <w:rFonts w:hint="eastAsia"/>
        </w:rPr>
        <w:t>（三）、同質性。因為碳排放空間是全球公共品，在不同地域排放的每噸溫室氣體對全球氣候產生的影響是相同的，所以碳交易可突破水權交易、</w:t>
      </w:r>
      <w:proofErr w:type="gramStart"/>
      <w:r>
        <w:rPr>
          <w:rFonts w:hint="eastAsia"/>
        </w:rPr>
        <w:t>排污權交易</w:t>
      </w:r>
      <w:proofErr w:type="gramEnd"/>
      <w:r>
        <w:rPr>
          <w:rFonts w:hint="eastAsia"/>
        </w:rPr>
        <w:t>、土地使用權流轉面臨的流域性和區域性邊界問題，容易實現跨區域交易。</w:t>
      </w:r>
    </w:p>
    <w:p w:rsidR="00956E1D" w:rsidRDefault="00956E1D" w:rsidP="00956E1D"/>
    <w:p w:rsidR="00956E1D" w:rsidRDefault="00956E1D" w:rsidP="00956E1D">
      <w:pPr>
        <w:rPr>
          <w:rFonts w:hint="eastAsia"/>
        </w:rPr>
      </w:pPr>
      <w:r>
        <w:rPr>
          <w:rFonts w:hint="eastAsia"/>
        </w:rPr>
        <w:t>碳交易不是為了交易而交易，制度設計是確保實現其政策目標的核心。碳交易制度框架可歸納為“三項核心製度，兩個支撐機制，一套外圍體系”。</w:t>
      </w:r>
    </w:p>
    <w:p w:rsidR="00956E1D" w:rsidRDefault="00956E1D" w:rsidP="00956E1D"/>
    <w:p w:rsidR="00956E1D" w:rsidRDefault="00956E1D" w:rsidP="00956E1D">
      <w:pPr>
        <w:rPr>
          <w:rFonts w:hint="eastAsia"/>
        </w:rPr>
      </w:pPr>
      <w:r>
        <w:rPr>
          <w:rFonts w:hint="eastAsia"/>
        </w:rPr>
        <w:t>【三項核心製度】</w:t>
      </w:r>
    </w:p>
    <w:p w:rsidR="00956E1D" w:rsidRDefault="00956E1D" w:rsidP="00956E1D"/>
    <w:p w:rsidR="00956E1D" w:rsidRDefault="00956E1D" w:rsidP="00956E1D">
      <w:pPr>
        <w:rPr>
          <w:rFonts w:hint="eastAsia"/>
        </w:rPr>
      </w:pPr>
      <w:r>
        <w:rPr>
          <w:rFonts w:hint="eastAsia"/>
        </w:rPr>
        <w:t>（一）、總量控制和配額分配製度</w:t>
      </w:r>
    </w:p>
    <w:p w:rsidR="00956E1D" w:rsidRDefault="00956E1D" w:rsidP="00956E1D"/>
    <w:p w:rsidR="005E7D27" w:rsidRDefault="00956E1D" w:rsidP="00956E1D">
      <w:r>
        <w:rPr>
          <w:rFonts w:hint="eastAsia"/>
        </w:rPr>
        <w:t>總量控制和配額分配</w:t>
      </w:r>
      <w:proofErr w:type="gramStart"/>
      <w:r>
        <w:rPr>
          <w:rFonts w:hint="eastAsia"/>
        </w:rPr>
        <w:t>是構建碳</w:t>
      </w:r>
      <w:proofErr w:type="gramEnd"/>
      <w:r>
        <w:rPr>
          <w:rFonts w:hint="eastAsia"/>
        </w:rPr>
        <w:t>排放制度的前提，</w:t>
      </w:r>
      <w:proofErr w:type="gramStart"/>
      <w:r>
        <w:rPr>
          <w:rFonts w:hint="eastAsia"/>
        </w:rPr>
        <w:t>是把碳排放</w:t>
      </w:r>
      <w:proofErr w:type="gramEnd"/>
      <w:r>
        <w:rPr>
          <w:rFonts w:hint="eastAsia"/>
        </w:rPr>
        <w:t>空間這種“公共品”進行“私有化”（或稱為確權）的過程，主要目的是確定相關主體碳排放權的數量額度，主要解決“誰來分、分給誰、分什麼、怎麼分”等問題。</w:t>
      </w:r>
    </w:p>
    <w:p w:rsidR="00956E1D" w:rsidRDefault="00956E1D" w:rsidP="00956E1D">
      <w:pPr>
        <w:rPr>
          <w:rFonts w:hint="eastAsia"/>
        </w:rPr>
      </w:pPr>
      <w:r>
        <w:rPr>
          <w:rFonts w:hint="eastAsia"/>
        </w:rPr>
        <w:t>“誰來分”：因為碳排放空間是具有外部約束的“公共品”，需要“自上而下”由上一級政府向下分。</w:t>
      </w:r>
    </w:p>
    <w:p w:rsidR="00956E1D" w:rsidRDefault="00956E1D" w:rsidP="00956E1D"/>
    <w:p w:rsidR="00956E1D" w:rsidRDefault="00956E1D" w:rsidP="00956E1D">
      <w:r>
        <w:rPr>
          <w:rFonts w:hint="eastAsia"/>
        </w:rPr>
        <w:t>“分給誰”：需要</w:t>
      </w:r>
      <w:proofErr w:type="gramStart"/>
      <w:r>
        <w:rPr>
          <w:rFonts w:hint="eastAsia"/>
        </w:rPr>
        <w:t>由本級政府</w:t>
      </w:r>
      <w:proofErr w:type="gramEnd"/>
      <w:r>
        <w:rPr>
          <w:rFonts w:hint="eastAsia"/>
        </w:rPr>
        <w:t>分給下級政府和排放企業。</w:t>
      </w:r>
    </w:p>
    <w:p w:rsidR="00956E1D" w:rsidRDefault="00956E1D" w:rsidP="00956E1D">
      <w:pPr>
        <w:rPr>
          <w:rFonts w:hint="eastAsia"/>
        </w:rPr>
      </w:pPr>
    </w:p>
    <w:p w:rsidR="00956E1D" w:rsidRDefault="00956E1D" w:rsidP="00956E1D">
      <w:r>
        <w:rPr>
          <w:rFonts w:hint="eastAsia"/>
        </w:rPr>
        <w:t>“分什麼”：上級政府分給下級政府碳排放空間一般</w:t>
      </w:r>
      <w:proofErr w:type="gramStart"/>
      <w:r>
        <w:rPr>
          <w:rFonts w:hint="eastAsia"/>
        </w:rPr>
        <w:t>稱為控排目標</w:t>
      </w:r>
      <w:proofErr w:type="gramEnd"/>
      <w:r>
        <w:rPr>
          <w:rFonts w:hint="eastAsia"/>
        </w:rPr>
        <w:t>，分給企業的碳排放空間一般稱為配額。</w:t>
      </w:r>
    </w:p>
    <w:p w:rsidR="00956E1D" w:rsidRDefault="00956E1D" w:rsidP="00956E1D">
      <w:pPr>
        <w:rPr>
          <w:rFonts w:hint="eastAsia"/>
        </w:rPr>
      </w:pPr>
    </w:p>
    <w:p w:rsidR="00956E1D" w:rsidRDefault="00956E1D" w:rsidP="00956E1D">
      <w:pPr>
        <w:rPr>
          <w:rFonts w:hint="eastAsia"/>
        </w:rPr>
      </w:pPr>
      <w:r>
        <w:rPr>
          <w:rFonts w:hint="eastAsia"/>
        </w:rPr>
        <w:t>“怎麼分”：即分解方法，是分配製度的關鍵內容，</w:t>
      </w:r>
      <w:proofErr w:type="gramStart"/>
      <w:r>
        <w:rPr>
          <w:rFonts w:hint="eastAsia"/>
        </w:rPr>
        <w:t>也是本級政府</w:t>
      </w:r>
      <w:proofErr w:type="gramEnd"/>
      <w:r>
        <w:rPr>
          <w:rFonts w:hint="eastAsia"/>
        </w:rPr>
        <w:t>分給下級政府和排放企業時要重點開展“上下聯動”的博弈過程，需要本著公平與效率兼顧的原則確定分解方法，從而明確下級政府</w:t>
      </w:r>
      <w:proofErr w:type="gramStart"/>
      <w:r>
        <w:rPr>
          <w:rFonts w:hint="eastAsia"/>
        </w:rPr>
        <w:t>的控排目標</w:t>
      </w:r>
      <w:proofErr w:type="gramEnd"/>
      <w:r>
        <w:rPr>
          <w:rFonts w:hint="eastAsia"/>
        </w:rPr>
        <w:t>和企業的配額數量。對於不同類型的分解對象，分解方法不同。上級政府給下級政府</w:t>
      </w:r>
      <w:proofErr w:type="gramStart"/>
      <w:r>
        <w:rPr>
          <w:rFonts w:hint="eastAsia"/>
        </w:rPr>
        <w:t>分解控排目標</w:t>
      </w:r>
      <w:proofErr w:type="gramEnd"/>
      <w:r>
        <w:rPr>
          <w:rFonts w:hint="eastAsia"/>
        </w:rPr>
        <w:t>，一般是免費分解，並且要綜合考慮人口、發展階段、碳生產力等客觀情況。上級政府給企業分配配額，可分為免費分配和有償分配兩種方法。對於免費分配，又可分為“歷史法”和“基準線法”，可根據行業特點選擇分配方法。</w:t>
      </w:r>
      <w:proofErr w:type="gramStart"/>
      <w:r>
        <w:rPr>
          <w:rFonts w:hint="eastAsia"/>
        </w:rPr>
        <w:t>若行</w:t>
      </w:r>
      <w:proofErr w:type="gramEnd"/>
      <w:r>
        <w:rPr>
          <w:rFonts w:hint="eastAsia"/>
        </w:rPr>
        <w:t>業內產品基本可比且數據基礎好，可採用</w:t>
      </w:r>
      <w:proofErr w:type="gramStart"/>
      <w:r>
        <w:rPr>
          <w:rFonts w:hint="eastAsia"/>
        </w:rPr>
        <w:t>基準線法以</w:t>
      </w:r>
      <w:proofErr w:type="gramEnd"/>
      <w:r>
        <w:rPr>
          <w:rFonts w:hint="eastAsia"/>
        </w:rPr>
        <w:t>鼓勵先進，即同一行業內按照單位產品碳排放的效率指標來實施分配；</w:t>
      </w:r>
      <w:proofErr w:type="gramStart"/>
      <w:r>
        <w:rPr>
          <w:rFonts w:hint="eastAsia"/>
        </w:rPr>
        <w:t>若行</w:t>
      </w:r>
      <w:proofErr w:type="gramEnd"/>
      <w:r>
        <w:rPr>
          <w:rFonts w:hint="eastAsia"/>
        </w:rPr>
        <w:t>業產品不可比或者碳排放數據基礎較差，可採用“歷史法”。</w:t>
      </w:r>
    </w:p>
    <w:p w:rsidR="00956E1D" w:rsidRDefault="00956E1D" w:rsidP="00956E1D"/>
    <w:p w:rsidR="00956E1D" w:rsidRDefault="00956E1D" w:rsidP="00956E1D">
      <w:proofErr w:type="gramStart"/>
      <w:r>
        <w:rPr>
          <w:rFonts w:hint="eastAsia"/>
        </w:rPr>
        <w:t>總之，</w:t>
      </w:r>
      <w:proofErr w:type="gramEnd"/>
      <w:r>
        <w:rPr>
          <w:rFonts w:hint="eastAsia"/>
        </w:rPr>
        <w:t>總量控制和配額分配製度是碳交易制度的關鍵前提，其分解結果意味著履約企業和政府未來的發展空間，分解的思路、對象的選擇、分解方法的具體確定將對產業經濟、能源體系、企業發展</w:t>
      </w:r>
      <w:r>
        <w:rPr>
          <w:rFonts w:ascii="MS Gothic" w:hAnsi="MS Gothic" w:cs="MS Gothic"/>
        </w:rPr>
        <w:t>​​</w:t>
      </w:r>
      <w:r>
        <w:rPr>
          <w:rFonts w:ascii="新細明體" w:eastAsia="新細明體" w:hAnsi="新細明體" w:cs="新細明體" w:hint="eastAsia"/>
        </w:rPr>
        <w:t>產生重要影響，並且是碳交易市場價格的關鍵影響因素，所以要緊密圍繞碳交易政策目標來科學設計。</w:t>
      </w:r>
    </w:p>
    <w:p w:rsidR="00956E1D" w:rsidRDefault="00956E1D" w:rsidP="00956E1D"/>
    <w:p w:rsidR="00956E1D" w:rsidRDefault="00956E1D" w:rsidP="00956E1D">
      <w:pPr>
        <w:rPr>
          <w:rFonts w:hint="eastAsia"/>
        </w:rPr>
      </w:pPr>
      <w:r>
        <w:rPr>
          <w:rFonts w:hint="eastAsia"/>
        </w:rPr>
        <w:t>（二）、履約和考核制度</w:t>
      </w:r>
    </w:p>
    <w:p w:rsidR="00956E1D" w:rsidRDefault="00956E1D" w:rsidP="00956E1D"/>
    <w:p w:rsidR="00956E1D" w:rsidRDefault="00956E1D" w:rsidP="00956E1D">
      <w:pPr>
        <w:rPr>
          <w:rFonts w:hint="eastAsia"/>
        </w:rPr>
      </w:pPr>
      <w:r>
        <w:rPr>
          <w:rFonts w:hint="eastAsia"/>
        </w:rPr>
        <w:t>履約和考核制度是形成碳交易市場的根本保證，具體包括確定履約和考核主體、履約和考核標準、懲罰機制、考核週期等內容。</w:t>
      </w:r>
    </w:p>
    <w:p w:rsidR="00956E1D" w:rsidRDefault="00956E1D" w:rsidP="00956E1D"/>
    <w:p w:rsidR="00956E1D" w:rsidRDefault="00956E1D" w:rsidP="00956E1D">
      <w:pPr>
        <w:rPr>
          <w:rFonts w:hint="eastAsia"/>
        </w:rPr>
      </w:pPr>
      <w:r>
        <w:rPr>
          <w:rFonts w:hint="eastAsia"/>
        </w:rPr>
        <w:t>履約和考核主體：應本著“誰分配誰考核，分給誰</w:t>
      </w:r>
      <w:proofErr w:type="gramStart"/>
      <w:r>
        <w:rPr>
          <w:rFonts w:hint="eastAsia"/>
        </w:rPr>
        <w:t>誰</w:t>
      </w:r>
      <w:proofErr w:type="gramEnd"/>
      <w:r>
        <w:rPr>
          <w:rFonts w:hint="eastAsia"/>
        </w:rPr>
        <w:t>履約”的原則確定履約和考核主體。</w:t>
      </w:r>
    </w:p>
    <w:p w:rsidR="00956E1D" w:rsidRDefault="00956E1D" w:rsidP="00956E1D"/>
    <w:p w:rsidR="00956E1D" w:rsidRDefault="00956E1D" w:rsidP="00956E1D">
      <w:pPr>
        <w:rPr>
          <w:rFonts w:hint="eastAsia"/>
        </w:rPr>
      </w:pPr>
      <w:r>
        <w:rPr>
          <w:rFonts w:hint="eastAsia"/>
        </w:rPr>
        <w:t>履約和考核標準：履約主體需要向考核主體提交考核週期內與其</w:t>
      </w:r>
      <w:proofErr w:type="gramStart"/>
      <w:r>
        <w:rPr>
          <w:rFonts w:hint="eastAsia"/>
        </w:rPr>
        <w:t>實際碳</w:t>
      </w:r>
      <w:proofErr w:type="gramEnd"/>
      <w:r>
        <w:rPr>
          <w:rFonts w:hint="eastAsia"/>
        </w:rPr>
        <w:t>排放量相同的配額。提交的配額可以通過分配得到，也可以從市場購買得到。</w:t>
      </w:r>
    </w:p>
    <w:p w:rsidR="00956E1D" w:rsidRDefault="00956E1D" w:rsidP="00956E1D"/>
    <w:p w:rsidR="00956E1D" w:rsidRDefault="00956E1D" w:rsidP="00956E1D">
      <w:pPr>
        <w:rPr>
          <w:rFonts w:hint="eastAsia"/>
        </w:rPr>
      </w:pPr>
      <w:r>
        <w:rPr>
          <w:rFonts w:hint="eastAsia"/>
        </w:rPr>
        <w:t>懲罰機制：對違約行為要實施嚴厲懲罰，這也是對履約行為的一種保護。懲罰措施是直接影響碳交易市場價格的重要因素，通常採用經濟懲罰，也可以採用其他懲罰措施。對不同類型的違約主體，懲罰措施也有所不同。</w:t>
      </w:r>
    </w:p>
    <w:p w:rsidR="00956E1D" w:rsidRDefault="00956E1D" w:rsidP="00956E1D"/>
    <w:p w:rsidR="00956E1D" w:rsidRDefault="00956E1D" w:rsidP="00956E1D">
      <w:pPr>
        <w:rPr>
          <w:rFonts w:hint="eastAsia"/>
        </w:rPr>
      </w:pPr>
      <w:r>
        <w:rPr>
          <w:rFonts w:hint="eastAsia"/>
        </w:rPr>
        <w:t>履約考核週期：週期越短，越有利於提高市場的活躍程度，但會增加履約考核</w:t>
      </w:r>
      <w:r>
        <w:rPr>
          <w:rFonts w:hint="eastAsia"/>
        </w:rPr>
        <w:lastRenderedPageBreak/>
        <w:t>成本。一般實施年度履約考核。</w:t>
      </w:r>
    </w:p>
    <w:p w:rsidR="00956E1D" w:rsidRDefault="00956E1D" w:rsidP="00956E1D"/>
    <w:p w:rsidR="00956E1D" w:rsidRDefault="00956E1D" w:rsidP="00956E1D">
      <w:pPr>
        <w:rPr>
          <w:rFonts w:hint="eastAsia"/>
        </w:rPr>
      </w:pPr>
      <w:r>
        <w:rPr>
          <w:rFonts w:hint="eastAsia"/>
        </w:rPr>
        <w:t>（三）、市場交易制度</w:t>
      </w:r>
    </w:p>
    <w:p w:rsidR="00956E1D" w:rsidRDefault="00956E1D" w:rsidP="00956E1D"/>
    <w:p w:rsidR="00956E1D" w:rsidRDefault="00956E1D" w:rsidP="00956E1D">
      <w:pPr>
        <w:rPr>
          <w:rFonts w:hint="eastAsia"/>
        </w:rPr>
      </w:pPr>
      <w:r>
        <w:rPr>
          <w:rFonts w:hint="eastAsia"/>
        </w:rPr>
        <w:t>主要目的是為交易行為設定相關規則，主要解決“交易什麼、誰和誰交易如何管制、能否存儲和預借指標、配額指標的有效期多長、交易價格形成機制”等問題。</w:t>
      </w:r>
    </w:p>
    <w:p w:rsidR="00956E1D" w:rsidRDefault="00956E1D" w:rsidP="00956E1D"/>
    <w:p w:rsidR="00956E1D" w:rsidRDefault="00956E1D" w:rsidP="00956E1D">
      <w:pPr>
        <w:rPr>
          <w:rFonts w:hint="eastAsia"/>
        </w:rPr>
      </w:pPr>
      <w:r>
        <w:rPr>
          <w:rFonts w:hint="eastAsia"/>
        </w:rPr>
        <w:t>“交易什麼”：交易標的物一般分為兩大類，即政府直接分配的配額，以及政府</w:t>
      </w:r>
      <w:proofErr w:type="gramStart"/>
      <w:r>
        <w:rPr>
          <w:rFonts w:hint="eastAsia"/>
        </w:rPr>
        <w:t>為減排項目</w:t>
      </w:r>
      <w:proofErr w:type="gramEnd"/>
      <w:r>
        <w:rPr>
          <w:rFonts w:hint="eastAsia"/>
        </w:rPr>
        <w:t>簽發</w:t>
      </w:r>
      <w:proofErr w:type="gramStart"/>
      <w:r>
        <w:rPr>
          <w:rFonts w:hint="eastAsia"/>
        </w:rPr>
        <w:t>的減排信用</w:t>
      </w:r>
      <w:proofErr w:type="gramEnd"/>
      <w:r>
        <w:rPr>
          <w:rFonts w:hint="eastAsia"/>
        </w:rPr>
        <w:t>。</w:t>
      </w:r>
    </w:p>
    <w:p w:rsidR="00956E1D" w:rsidRDefault="00956E1D" w:rsidP="00956E1D"/>
    <w:p w:rsidR="00956E1D" w:rsidRDefault="00956E1D" w:rsidP="00956E1D">
      <w:pPr>
        <w:rPr>
          <w:rFonts w:hint="eastAsia"/>
        </w:rPr>
      </w:pPr>
      <w:r>
        <w:rPr>
          <w:rFonts w:hint="eastAsia"/>
        </w:rPr>
        <w:t>“誰和誰交易如何管制”：碳交易市場中，交易主體可分為政府、履約企業、投資機構、非履約企業以及社會組織團體和個人等五類。不同的交易主體交易不同的標的物，會形成各種諸多交易模式，需要對不同交易模式設定相關交易規則和處理原則。</w:t>
      </w:r>
    </w:p>
    <w:p w:rsidR="00956E1D" w:rsidRDefault="00956E1D" w:rsidP="00956E1D"/>
    <w:p w:rsidR="00956E1D" w:rsidRDefault="00956E1D" w:rsidP="00956E1D">
      <w:r>
        <w:rPr>
          <w:rFonts w:hint="eastAsia"/>
        </w:rPr>
        <w:t>“配額有效期”和“存儲預借”規則：將影響履約主體履約的靈活性和</w:t>
      </w:r>
      <w:proofErr w:type="gramStart"/>
      <w:r>
        <w:rPr>
          <w:rFonts w:hint="eastAsia"/>
        </w:rPr>
        <w:t>促進減排領域</w:t>
      </w:r>
      <w:proofErr w:type="gramEnd"/>
      <w:r>
        <w:rPr>
          <w:rFonts w:hint="eastAsia"/>
        </w:rPr>
        <w:t>長期投資。一般允許</w:t>
      </w:r>
      <w:proofErr w:type="gramStart"/>
      <w:r>
        <w:rPr>
          <w:rFonts w:hint="eastAsia"/>
        </w:rPr>
        <w:t>跨期存</w:t>
      </w:r>
      <w:proofErr w:type="gramEnd"/>
      <w:r>
        <w:rPr>
          <w:rFonts w:hint="eastAsia"/>
        </w:rPr>
        <w:t>儲，限制預借。我國碳市場當前由試點向全國市場過渡</w:t>
      </w:r>
      <w:r>
        <w:rPr>
          <w:rFonts w:ascii="MS Gothic" w:hAnsi="MS Gothic" w:cs="MS Gothic"/>
        </w:rPr>
        <w:t>​​</w:t>
      </w:r>
      <w:r>
        <w:rPr>
          <w:rFonts w:ascii="新細明體" w:eastAsia="新細明體" w:hAnsi="新細明體" w:cs="新細明體" w:hint="eastAsia"/>
        </w:rPr>
        <w:t>，各試點配額當前就面臨著有效期問題。</w:t>
      </w:r>
    </w:p>
    <w:p w:rsidR="00956E1D" w:rsidRDefault="00956E1D" w:rsidP="00956E1D"/>
    <w:p w:rsidR="00956E1D" w:rsidRDefault="00956E1D" w:rsidP="00956E1D">
      <w:r>
        <w:rPr>
          <w:rFonts w:hint="eastAsia"/>
        </w:rPr>
        <w:t>“交易價格形成機制”：為充分發揮市場配置資源作用，碳交易價格一般由市場供需情況決定。但是，為避免價格大幅度波動，在極端情況下政府也會進行適當調控干預。</w:t>
      </w:r>
    </w:p>
    <w:p w:rsidR="00956E1D" w:rsidRDefault="00956E1D" w:rsidP="00956E1D"/>
    <w:p w:rsidR="00956E1D" w:rsidRDefault="00956E1D" w:rsidP="00956E1D">
      <w:pPr>
        <w:rPr>
          <w:rFonts w:hint="eastAsia"/>
        </w:rPr>
      </w:pPr>
      <w:r>
        <w:rPr>
          <w:rFonts w:hint="eastAsia"/>
        </w:rPr>
        <w:t>【兩個支撐機制】</w:t>
      </w:r>
    </w:p>
    <w:p w:rsidR="00956E1D" w:rsidRDefault="00956E1D" w:rsidP="00956E1D"/>
    <w:p w:rsidR="00956E1D" w:rsidRDefault="00956E1D" w:rsidP="00956E1D">
      <w:pPr>
        <w:rPr>
          <w:rFonts w:hint="eastAsia"/>
        </w:rPr>
      </w:pPr>
      <w:r>
        <w:rPr>
          <w:rFonts w:hint="eastAsia"/>
        </w:rPr>
        <w:t>（一）、核算報告核查機制</w:t>
      </w:r>
    </w:p>
    <w:p w:rsidR="00956E1D" w:rsidRDefault="00956E1D" w:rsidP="00956E1D"/>
    <w:p w:rsidR="00956E1D" w:rsidRDefault="00956E1D" w:rsidP="00956E1D">
      <w:pPr>
        <w:rPr>
          <w:rFonts w:hint="eastAsia"/>
        </w:rPr>
      </w:pPr>
      <w:r>
        <w:rPr>
          <w:rFonts w:hint="eastAsia"/>
        </w:rPr>
        <w:t>主要目的是提供準確的碳排放量數據支撐，主要解決“實際排放數據是多少、排放數據怎麼獲得、履約時認可誰提供的數據”等問題。首先，需要採用統一的碳排放核算方法來核算實際的排放量，確保在同一</w:t>
      </w:r>
      <w:proofErr w:type="gramStart"/>
      <w:r>
        <w:rPr>
          <w:rFonts w:hint="eastAsia"/>
        </w:rPr>
        <w:t>個</w:t>
      </w:r>
      <w:proofErr w:type="gramEnd"/>
      <w:r>
        <w:rPr>
          <w:rFonts w:hint="eastAsia"/>
        </w:rPr>
        <w:t>碳交易市場中碳排放內涵的一致性。為了獲得</w:t>
      </w:r>
      <w:proofErr w:type="gramStart"/>
      <w:r>
        <w:rPr>
          <w:rFonts w:hint="eastAsia"/>
        </w:rPr>
        <w:t>實際碳</w:t>
      </w:r>
      <w:proofErr w:type="gramEnd"/>
      <w:r>
        <w:rPr>
          <w:rFonts w:hint="eastAsia"/>
        </w:rPr>
        <w:t>排放數據，一般採用碳排放</w:t>
      </w:r>
      <w:proofErr w:type="gramStart"/>
      <w:r>
        <w:rPr>
          <w:rFonts w:hint="eastAsia"/>
        </w:rPr>
        <w:t>報告製度</w:t>
      </w:r>
      <w:proofErr w:type="gramEnd"/>
      <w:r>
        <w:rPr>
          <w:rFonts w:hint="eastAsia"/>
        </w:rPr>
        <w:t>，要求具有履約責任的下級政府和企業向上級政府部門提交其排放清單報告。為確保相關數據真實性和準確性，政府要組織</w:t>
      </w:r>
      <w:proofErr w:type="gramStart"/>
      <w:r>
        <w:rPr>
          <w:rFonts w:hint="eastAsia"/>
        </w:rPr>
        <w:t>第三方核查</w:t>
      </w:r>
      <w:proofErr w:type="gramEnd"/>
      <w:r>
        <w:rPr>
          <w:rFonts w:hint="eastAsia"/>
        </w:rPr>
        <w:t>機構或者專家對實際情況進行核查評估。</w:t>
      </w:r>
    </w:p>
    <w:p w:rsidR="00956E1D" w:rsidRDefault="00956E1D" w:rsidP="00956E1D"/>
    <w:p w:rsidR="00956E1D" w:rsidRDefault="00956E1D" w:rsidP="00956E1D">
      <w:pPr>
        <w:rPr>
          <w:rFonts w:hint="eastAsia"/>
        </w:rPr>
      </w:pPr>
      <w:r>
        <w:rPr>
          <w:rFonts w:hint="eastAsia"/>
        </w:rPr>
        <w:t>（二）、配額登記記錄機制</w:t>
      </w:r>
    </w:p>
    <w:p w:rsidR="00956E1D" w:rsidRDefault="00956E1D" w:rsidP="00956E1D"/>
    <w:p w:rsidR="00956E1D" w:rsidRDefault="00956E1D" w:rsidP="00956E1D">
      <w:r>
        <w:rPr>
          <w:rFonts w:hint="eastAsia"/>
        </w:rPr>
        <w:lastRenderedPageBreak/>
        <w:t>主要目的是準確記錄碳排放配額的流轉過程和配額擁有者，主要功能包括：隨時反饋各企業或政府持有的配額種類和數量；跟踪記錄每一個配額單位的產生、交易、轉換、轉入（出）、取消和提交等全過程信息，並保證系統內每一個配額的唯一性。通常需要由政府部門建立碳交易登記簿數據庫系統，並與履約主體、交易主體、碳交易平台等聯接。</w:t>
      </w:r>
    </w:p>
    <w:p w:rsidR="00956E1D" w:rsidRDefault="00956E1D" w:rsidP="00956E1D"/>
    <w:p w:rsidR="00956E1D" w:rsidRDefault="00956E1D" w:rsidP="00956E1D">
      <w:pPr>
        <w:rPr>
          <w:rFonts w:hint="eastAsia"/>
        </w:rPr>
      </w:pPr>
      <w:r>
        <w:rPr>
          <w:rFonts w:hint="eastAsia"/>
        </w:rPr>
        <w:t>【一套外圍體系】</w:t>
      </w:r>
    </w:p>
    <w:p w:rsidR="00956E1D" w:rsidRDefault="00956E1D" w:rsidP="00956E1D"/>
    <w:p w:rsidR="00956E1D" w:rsidRDefault="00956E1D" w:rsidP="00956E1D">
      <w:pPr>
        <w:rPr>
          <w:rFonts w:hint="eastAsia"/>
        </w:rPr>
      </w:pPr>
      <w:r>
        <w:rPr>
          <w:rFonts w:hint="eastAsia"/>
        </w:rPr>
        <w:t>主要功能</w:t>
      </w:r>
      <w:proofErr w:type="gramStart"/>
      <w:r>
        <w:rPr>
          <w:rFonts w:hint="eastAsia"/>
        </w:rPr>
        <w:t>是為碳交易</w:t>
      </w:r>
      <w:proofErr w:type="gramEnd"/>
      <w:r>
        <w:rPr>
          <w:rFonts w:hint="eastAsia"/>
        </w:rPr>
        <w:t>市場平穩運行提供外圍保障，具體包括法律法規體系、市場監管體系、政策協調</w:t>
      </w:r>
      <w:proofErr w:type="gramStart"/>
      <w:r>
        <w:rPr>
          <w:rFonts w:hint="eastAsia"/>
        </w:rPr>
        <w:t>體係等內容</w:t>
      </w:r>
      <w:proofErr w:type="gramEnd"/>
      <w:r>
        <w:rPr>
          <w:rFonts w:hint="eastAsia"/>
        </w:rPr>
        <w:t>。</w:t>
      </w:r>
    </w:p>
    <w:p w:rsidR="00956E1D" w:rsidRDefault="00956E1D" w:rsidP="00956E1D"/>
    <w:p w:rsidR="00956E1D" w:rsidRDefault="00956E1D" w:rsidP="00956E1D">
      <w:pPr>
        <w:rPr>
          <w:rFonts w:hint="eastAsia"/>
        </w:rPr>
      </w:pPr>
      <w:r>
        <w:rPr>
          <w:rFonts w:hint="eastAsia"/>
        </w:rPr>
        <w:t>法律法規體系：通過制定法律法規形式</w:t>
      </w:r>
      <w:proofErr w:type="gramStart"/>
      <w:r>
        <w:rPr>
          <w:rFonts w:hint="eastAsia"/>
        </w:rPr>
        <w:t>明確碳</w:t>
      </w:r>
      <w:proofErr w:type="gramEnd"/>
      <w:r>
        <w:rPr>
          <w:rFonts w:hint="eastAsia"/>
        </w:rPr>
        <w:t>交易市場內各方的責、權、利，為建立碳交易制度提供法律保障。特別是要明確企業和政府的履約義務、</w:t>
      </w:r>
      <w:proofErr w:type="gramStart"/>
      <w:r>
        <w:rPr>
          <w:rFonts w:hint="eastAsia"/>
        </w:rPr>
        <w:t>對超排違約</w:t>
      </w:r>
      <w:proofErr w:type="gramEnd"/>
      <w:r>
        <w:rPr>
          <w:rFonts w:hint="eastAsia"/>
        </w:rPr>
        <w:t>行為的懲罰措施等關鍵內容。</w:t>
      </w:r>
    </w:p>
    <w:p w:rsidR="00956E1D" w:rsidRDefault="00956E1D" w:rsidP="00956E1D"/>
    <w:p w:rsidR="00956E1D" w:rsidRDefault="00956E1D" w:rsidP="00956E1D">
      <w:pPr>
        <w:rPr>
          <w:rFonts w:hint="eastAsia"/>
        </w:rPr>
      </w:pPr>
      <w:r>
        <w:rPr>
          <w:rFonts w:hint="eastAsia"/>
        </w:rPr>
        <w:t>監管體系：確定碳交易制度和市場的監管主體、監管對象、監管內容和監管方法，推動碳交易市場信息透明公開，提高碳交易市場運行效率。</w:t>
      </w:r>
    </w:p>
    <w:p w:rsidR="00956E1D" w:rsidRDefault="00956E1D" w:rsidP="00956E1D"/>
    <w:p w:rsidR="00956E1D" w:rsidRDefault="00956E1D" w:rsidP="00956E1D">
      <w:pPr>
        <w:rPr>
          <w:rFonts w:hint="eastAsia"/>
        </w:rPr>
      </w:pPr>
      <w:r>
        <w:rPr>
          <w:rFonts w:hint="eastAsia"/>
        </w:rPr>
        <w:t>政策協調體系：碳交易涉及經濟、產業、能源、環境、金融、價格政策等諸多領域，</w:t>
      </w:r>
      <w:proofErr w:type="gramStart"/>
      <w:r>
        <w:rPr>
          <w:rFonts w:hint="eastAsia"/>
        </w:rPr>
        <w:t>其製度設計</w:t>
      </w:r>
      <w:proofErr w:type="gramEnd"/>
      <w:r>
        <w:rPr>
          <w:rFonts w:hint="eastAsia"/>
        </w:rPr>
        <w:t>要與物價政策、金融政策、</w:t>
      </w:r>
      <w:proofErr w:type="gramStart"/>
      <w:r>
        <w:rPr>
          <w:rFonts w:hint="eastAsia"/>
        </w:rPr>
        <w:t>節能減排和可</w:t>
      </w:r>
      <w:proofErr w:type="gramEnd"/>
      <w:r>
        <w:rPr>
          <w:rFonts w:hint="eastAsia"/>
        </w:rPr>
        <w:t>再生能源發展政策等方面相互協調。</w:t>
      </w:r>
    </w:p>
    <w:p w:rsidR="00956E1D" w:rsidRDefault="00956E1D" w:rsidP="00956E1D"/>
    <w:p w:rsidR="00956E1D" w:rsidRDefault="00956E1D" w:rsidP="00956E1D">
      <w:pPr>
        <w:rPr>
          <w:rFonts w:hint="eastAsia"/>
        </w:rPr>
      </w:pPr>
      <w:r>
        <w:rPr>
          <w:rFonts w:hint="eastAsia"/>
        </w:rPr>
        <w:t>碳交易制度是低碳發展領域的一項</w:t>
      </w:r>
      <w:proofErr w:type="gramStart"/>
      <w:r>
        <w:rPr>
          <w:rFonts w:hint="eastAsia"/>
        </w:rPr>
        <w:t>重大製度創新</w:t>
      </w:r>
      <w:proofErr w:type="gramEnd"/>
      <w:r>
        <w:rPr>
          <w:rFonts w:hint="eastAsia"/>
        </w:rPr>
        <w:t>，也是碳交易市場得以建立和順暢運行的基礎。本文在剖析碳交易本質與政策目標的基礎上，結合碳交易的特徵，研究</w:t>
      </w:r>
      <w:proofErr w:type="gramStart"/>
      <w:r>
        <w:rPr>
          <w:rFonts w:hint="eastAsia"/>
        </w:rPr>
        <w:t>提出了碳交易</w:t>
      </w:r>
      <w:proofErr w:type="gramEnd"/>
      <w:r>
        <w:rPr>
          <w:rFonts w:hint="eastAsia"/>
        </w:rPr>
        <w:t>制度理論框架與</w:t>
      </w:r>
      <w:proofErr w:type="gramStart"/>
      <w:r>
        <w:rPr>
          <w:rFonts w:hint="eastAsia"/>
        </w:rPr>
        <w:t>核心製度要素</w:t>
      </w:r>
      <w:proofErr w:type="gramEnd"/>
      <w:r>
        <w:rPr>
          <w:rFonts w:hint="eastAsia"/>
        </w:rPr>
        <w:t>，</w:t>
      </w:r>
      <w:proofErr w:type="gramStart"/>
      <w:r>
        <w:rPr>
          <w:rFonts w:hint="eastAsia"/>
        </w:rPr>
        <w:t>為碳交易</w:t>
      </w:r>
      <w:proofErr w:type="gramEnd"/>
      <w:r>
        <w:rPr>
          <w:rFonts w:hint="eastAsia"/>
        </w:rPr>
        <w:t>制度設計和市場建設提供理論指導。</w:t>
      </w:r>
    </w:p>
    <w:p w:rsidR="00956E1D" w:rsidRDefault="00956E1D" w:rsidP="00956E1D"/>
    <w:p w:rsidR="00956E1D" w:rsidRDefault="00956E1D" w:rsidP="00956E1D">
      <w:pPr>
        <w:rPr>
          <w:rFonts w:hint="eastAsia"/>
        </w:rPr>
      </w:pPr>
      <w:r>
        <w:rPr>
          <w:rFonts w:hint="eastAsia"/>
        </w:rPr>
        <w:t>當前，我國政府部門尚未實施碳排放總量控制，同時企業的碳排放數據基礎和低碳發展意識還比較薄弱，所以我國開展的碳交易試點制度安排總體思路是“選擇部分行業重點企業分配配額、允許通過交易及購買一定比例項目減排信用（</w:t>
      </w:r>
      <w:r>
        <w:rPr>
          <w:rFonts w:hint="eastAsia"/>
        </w:rPr>
        <w:t>CCER</w:t>
      </w:r>
      <w:r>
        <w:rPr>
          <w:rFonts w:hint="eastAsia"/>
        </w:rPr>
        <w:t>）履約”。目前，這些碳交易試點的市場雖然已經建立起來，並且取得了積極進展，但是這種制度安排僅僅管控了履約企業，與當前政府部門業已存在碳強度考核目標之間的關係尚未緊密銜接，對發展方式轉變、能源結構優化、技術進步的倒逼機制還不夠強。展望未來，推動建立碳排放總量控制制度是大勢所趨。在已經明確</w:t>
      </w:r>
      <w:r>
        <w:rPr>
          <w:rFonts w:hint="eastAsia"/>
        </w:rPr>
        <w:t>2017</w:t>
      </w:r>
      <w:r>
        <w:rPr>
          <w:rFonts w:hint="eastAsia"/>
        </w:rPr>
        <w:t>年將啟動我國碳交易體系的背景下，除了要</w:t>
      </w:r>
      <w:proofErr w:type="gramStart"/>
      <w:r>
        <w:rPr>
          <w:rFonts w:hint="eastAsia"/>
        </w:rPr>
        <w:t>夯實碳</w:t>
      </w:r>
      <w:proofErr w:type="gramEnd"/>
      <w:r>
        <w:rPr>
          <w:rFonts w:hint="eastAsia"/>
        </w:rPr>
        <w:t>排放數據基礎、登記簿建設這些基礎能力外，還要加強推動支撐碳交易的立法及與其他相關政策的協調，更要充分認識碳交易頂層制度</w:t>
      </w:r>
      <w:proofErr w:type="gramStart"/>
      <w:r>
        <w:rPr>
          <w:rFonts w:hint="eastAsia"/>
        </w:rPr>
        <w:t>設計在碳交易</w:t>
      </w:r>
      <w:proofErr w:type="gramEnd"/>
      <w:r>
        <w:rPr>
          <w:rFonts w:hint="eastAsia"/>
        </w:rPr>
        <w:t>市場建設中的重要地位，建議緊密圍繞“既定碳排放空間下實現最大產出效益”這</w:t>
      </w:r>
      <w:r>
        <w:rPr>
          <w:rFonts w:hint="eastAsia"/>
        </w:rPr>
        <w:lastRenderedPageBreak/>
        <w:t>一核心政策出發點，以“總量控制和配額分配製度、履約考核制度、市場交易制度”等</w:t>
      </w:r>
      <w:proofErr w:type="gramStart"/>
      <w:r>
        <w:rPr>
          <w:rFonts w:hint="eastAsia"/>
        </w:rPr>
        <w:t>核心製度為重</w:t>
      </w:r>
      <w:proofErr w:type="gramEnd"/>
      <w:r>
        <w:rPr>
          <w:rFonts w:hint="eastAsia"/>
        </w:rPr>
        <w:t>點，加強全國碳市場的頂層制度設計，制定實施方案和路線圖，明確各</w:t>
      </w:r>
      <w:proofErr w:type="gramStart"/>
      <w:r>
        <w:rPr>
          <w:rFonts w:hint="eastAsia"/>
        </w:rPr>
        <w:t>核心製度要素</w:t>
      </w:r>
      <w:proofErr w:type="gramEnd"/>
      <w:r>
        <w:rPr>
          <w:rFonts w:hint="eastAsia"/>
        </w:rPr>
        <w:t>的總體思路和具體路徑，為各地政府和企業做好前期準備指明方向，加快推動建立符合國情的全國碳交易市場。</w:t>
      </w:r>
    </w:p>
    <w:p w:rsidR="00956E1D" w:rsidRDefault="00956E1D" w:rsidP="00956E1D"/>
    <w:p w:rsidR="00956E1D" w:rsidRPr="00956E1D" w:rsidRDefault="00956E1D" w:rsidP="00956E1D">
      <w:pPr>
        <w:rPr>
          <w:rFonts w:hint="eastAsia"/>
        </w:rPr>
      </w:pPr>
      <w:proofErr w:type="gramStart"/>
      <w:r>
        <w:rPr>
          <w:rFonts w:hint="eastAsia"/>
        </w:rPr>
        <w:t>（</w:t>
      </w:r>
      <w:proofErr w:type="gramEnd"/>
      <w:r>
        <w:rPr>
          <w:rFonts w:hint="eastAsia"/>
        </w:rPr>
        <w:t>作者：康</w:t>
      </w:r>
      <w:proofErr w:type="gramStart"/>
      <w:r>
        <w:rPr>
          <w:rFonts w:hint="eastAsia"/>
        </w:rPr>
        <w:t>艷</w:t>
      </w:r>
      <w:proofErr w:type="gramEnd"/>
      <w:r>
        <w:rPr>
          <w:rFonts w:hint="eastAsia"/>
        </w:rPr>
        <w:t>兵熊小平</w:t>
      </w:r>
      <w:proofErr w:type="gramStart"/>
      <w:r>
        <w:rPr>
          <w:rFonts w:hint="eastAsia"/>
        </w:rPr>
        <w:t>趙盟文</w:t>
      </w:r>
      <w:proofErr w:type="gramEnd"/>
      <w:r>
        <w:rPr>
          <w:rFonts w:hint="eastAsia"/>
        </w:rPr>
        <w:t>|</w:t>
      </w:r>
      <w:r>
        <w:rPr>
          <w:rFonts w:hint="eastAsia"/>
        </w:rPr>
        <w:t>作者單位國家發改委能源研究所，文章出版源：</w:t>
      </w:r>
      <w:proofErr w:type="gramStart"/>
      <w:r>
        <w:rPr>
          <w:rFonts w:hint="eastAsia"/>
        </w:rPr>
        <w:t>《</w:t>
      </w:r>
      <w:proofErr w:type="gramEnd"/>
      <w:r>
        <w:rPr>
          <w:rFonts w:hint="eastAsia"/>
        </w:rPr>
        <w:t>中國發展觀</w:t>
      </w:r>
    </w:p>
    <w:sectPr w:rsidR="00956E1D" w:rsidRPr="00956E1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1D"/>
    <w:rsid w:val="00375B77"/>
    <w:rsid w:val="00956E1D"/>
    <w:rsid w:val="00E03D82"/>
    <w:rsid w:val="00F829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C06D0-D741-4816-AB7D-3C5B08BD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0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Yang♥ღ秝小芸ღ♥</dc:creator>
  <cp:keywords/>
  <dc:description/>
  <cp:lastModifiedBy>Yang♥ღ秝小芸ღ♥</cp:lastModifiedBy>
  <cp:revision>1</cp:revision>
  <dcterms:created xsi:type="dcterms:W3CDTF">2016-06-16T02:40:00Z</dcterms:created>
  <dcterms:modified xsi:type="dcterms:W3CDTF">2016-06-16T04:42:00Z</dcterms:modified>
</cp:coreProperties>
</file>